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9" w:rsidRDefault="005A7210" w:rsidP="005A721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81BC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5A7210" w:rsidRPr="00E80156" w:rsidRDefault="005A7210" w:rsidP="00E80156">
      <w:pPr>
        <w:jc w:val="center"/>
        <w:rPr>
          <w:rFonts w:asciiTheme="majorBidi" w:hAnsiTheme="majorBidi" w:cstheme="majorBidi"/>
          <w:sz w:val="40"/>
          <w:szCs w:val="40"/>
          <w:lang w:val="en-US"/>
        </w:rPr>
      </w:pPr>
      <w:r w:rsidRPr="00E80156">
        <w:rPr>
          <w:rFonts w:asciiTheme="majorBidi" w:hAnsiTheme="majorBidi" w:cstheme="majorBidi"/>
          <w:b/>
          <w:bCs/>
          <w:sz w:val="40"/>
          <w:szCs w:val="40"/>
          <w:lang w:val="en-US"/>
        </w:rPr>
        <w:t>Planning de r</w:t>
      </w:r>
      <w:r w:rsidRPr="00E80156">
        <w:rPr>
          <w:rFonts w:asciiTheme="majorBidi" w:hAnsiTheme="majorBidi" w:cstheme="majorBidi"/>
          <w:b/>
          <w:bCs/>
          <w:sz w:val="40"/>
          <w:szCs w:val="40"/>
        </w:rPr>
        <w:t>attrapage_</w:t>
      </w:r>
      <w:r w:rsidRPr="00E80156">
        <w:rPr>
          <w:rFonts w:asciiTheme="majorBidi" w:hAnsiTheme="majorBidi" w:cstheme="majorBidi"/>
          <w:b/>
          <w:bCs/>
          <w:sz w:val="40"/>
          <w:szCs w:val="40"/>
          <w:lang w:val="en-US"/>
        </w:rPr>
        <w:t>S1_2023/2024</w:t>
      </w:r>
      <w:r w:rsidRPr="00E80156">
        <w:rPr>
          <w:rFonts w:asciiTheme="majorBidi" w:hAnsiTheme="majorBidi" w:cstheme="majorBidi"/>
          <w:sz w:val="40"/>
          <w:szCs w:val="40"/>
          <w:lang w:val="en-US"/>
        </w:rPr>
        <w:t xml:space="preserve"> (</w:t>
      </w:r>
      <w:r w:rsidR="00E80156">
        <w:rPr>
          <w:rFonts w:asciiTheme="majorBidi" w:hAnsiTheme="majorBidi" w:cstheme="majorBidi"/>
          <w:sz w:val="40"/>
          <w:szCs w:val="40"/>
          <w:lang w:val="en-US"/>
        </w:rPr>
        <w:t>M</w:t>
      </w:r>
      <w:r w:rsidRPr="00E80156">
        <w:rPr>
          <w:rFonts w:asciiTheme="majorBidi" w:hAnsiTheme="majorBidi" w:cstheme="majorBidi"/>
          <w:sz w:val="40"/>
          <w:szCs w:val="40"/>
          <w:lang w:val="en-US"/>
        </w:rPr>
        <w:t>2)</w:t>
      </w:r>
    </w:p>
    <w:p w:rsidR="005A7210" w:rsidRPr="00D92BC7" w:rsidRDefault="005A7210" w:rsidP="005A7210">
      <w:pPr>
        <w:jc w:val="center"/>
        <w:rPr>
          <w:rFonts w:asciiTheme="majorBidi" w:hAnsiTheme="majorBidi" w:cstheme="majorBidi"/>
          <w:lang w:val="en-US"/>
        </w:rPr>
      </w:pPr>
    </w:p>
    <w:tbl>
      <w:tblPr>
        <w:tblpPr w:leftFromText="141" w:rightFromText="141" w:vertAnchor="page" w:horzAnchor="margin" w:tblpXSpec="center" w:tblpY="5665"/>
        <w:tblW w:w="10418" w:type="dxa"/>
        <w:tblCellMar>
          <w:left w:w="70" w:type="dxa"/>
          <w:right w:w="70" w:type="dxa"/>
        </w:tblCellMar>
        <w:tblLook w:val="04A0"/>
      </w:tblPr>
      <w:tblGrid>
        <w:gridCol w:w="1346"/>
        <w:gridCol w:w="1418"/>
        <w:gridCol w:w="3685"/>
        <w:gridCol w:w="3969"/>
      </w:tblGrid>
      <w:tr w:rsidR="005A7210" w:rsidRPr="00257104" w:rsidTr="00631EFD">
        <w:trPr>
          <w:trHeight w:val="850"/>
        </w:trPr>
        <w:tc>
          <w:tcPr>
            <w:tcW w:w="27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636E6E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 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_</w:t>
            </w:r>
            <w:r w:rsidRPr="00636E6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G. 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210" w:rsidRPr="00E80156" w:rsidRDefault="005A7210" w:rsidP="00E8015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 2_G.P.M</w:t>
            </w:r>
          </w:p>
        </w:tc>
      </w:tr>
      <w:tr w:rsidR="005A7210" w:rsidRPr="00257104" w:rsidTr="00631EFD">
        <w:trPr>
          <w:trHeight w:val="6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 </w:t>
            </w:r>
          </w:p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06/02/2024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30</w:t>
            </w:r>
            <w:r w:rsidRPr="0025710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56" w:rsidRPr="003017D5" w:rsidRDefault="00E80156" w:rsidP="00E8015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017D5">
              <w:rPr>
                <w:rFonts w:asciiTheme="majorBidi" w:hAnsiTheme="majorBidi" w:cstheme="majorBidi"/>
              </w:rPr>
              <w:t>Plan d'expérience</w:t>
            </w:r>
          </w:p>
          <w:p w:rsidR="005A7210" w:rsidRPr="00636E6E" w:rsidRDefault="00E80156" w:rsidP="00E8015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017D5">
              <w:rPr>
                <w:rFonts w:asciiTheme="majorBidi" w:hAnsiTheme="majorBidi" w:cstheme="majorBidi"/>
              </w:rPr>
              <w:t>Bendjaballah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56" w:rsidRPr="001860AC" w:rsidRDefault="00E80156" w:rsidP="00E80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Technologie des verres</w:t>
            </w:r>
          </w:p>
          <w:p w:rsidR="005A7210" w:rsidRPr="001860AC" w:rsidRDefault="00E80156" w:rsidP="00E80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 xml:space="preserve">Satha </w:t>
            </w:r>
          </w:p>
        </w:tc>
      </w:tr>
      <w:tr w:rsidR="005A7210" w:rsidRPr="00257104" w:rsidTr="00631EFD">
        <w:trPr>
          <w:trHeight w:val="3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Mer </w:t>
            </w:r>
          </w:p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07/02/2024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30</w:t>
            </w:r>
            <w:r w:rsidRPr="0025710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636E6E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Distillation</w:t>
            </w:r>
          </w:p>
          <w:p w:rsidR="005A7210" w:rsidRPr="00636E6E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Bouchmella</w:t>
            </w:r>
            <w:r>
              <w:rPr>
                <w:rFonts w:asciiTheme="majorBidi" w:hAnsiTheme="majorBidi" w:cstheme="majorBidi"/>
                <w:color w:val="FF0000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210" w:rsidRPr="001860AC" w:rsidRDefault="005A7210" w:rsidP="00E80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Milieux poreux et dispersés</w:t>
            </w:r>
          </w:p>
          <w:p w:rsidR="005A7210" w:rsidRPr="001860AC" w:rsidRDefault="005A7210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Merabet</w:t>
            </w:r>
          </w:p>
        </w:tc>
      </w:tr>
      <w:tr w:rsidR="005A7210" w:rsidRPr="00257104" w:rsidTr="00631EFD">
        <w:trPr>
          <w:trHeight w:val="73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Jeu </w:t>
            </w:r>
          </w:p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08/02/2024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30</w:t>
            </w:r>
            <w:r w:rsidRPr="0025710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156" w:rsidRPr="00636E6E" w:rsidRDefault="00E80156" w:rsidP="00E8015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Raffinage et Pétrochimie</w:t>
            </w:r>
          </w:p>
          <w:p w:rsidR="005A7210" w:rsidRPr="003017D5" w:rsidRDefault="00E80156" w:rsidP="00E8015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Benhamida</w:t>
            </w:r>
            <w:r w:rsidRPr="003017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56" w:rsidRPr="001860AC" w:rsidRDefault="00E80156" w:rsidP="00E80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Matériaux polymères et composite,</w:t>
            </w:r>
          </w:p>
          <w:p w:rsidR="005A7210" w:rsidRPr="001860AC" w:rsidRDefault="00E80156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Belbah</w:t>
            </w:r>
          </w:p>
        </w:tc>
      </w:tr>
      <w:tr w:rsidR="005A7210" w:rsidRPr="00257104" w:rsidTr="00631EFD">
        <w:trPr>
          <w:trHeight w:val="84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Dim </w:t>
            </w:r>
          </w:p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30</w:t>
            </w:r>
            <w:r w:rsidRPr="0025710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3017D5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017D5">
              <w:rPr>
                <w:rFonts w:asciiTheme="majorBidi" w:hAnsiTheme="majorBidi" w:cstheme="majorBidi"/>
              </w:rPr>
              <w:t>Milieux poreux et dispersés</w:t>
            </w:r>
          </w:p>
          <w:p w:rsidR="005A7210" w:rsidRPr="003017D5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017D5">
              <w:rPr>
                <w:rFonts w:asciiTheme="majorBidi" w:hAnsiTheme="majorBidi" w:cstheme="majorBidi"/>
              </w:rPr>
              <w:t xml:space="preserve">Bouakaz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89" w:rsidRPr="001860AC" w:rsidRDefault="006F3489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Application des matériaux catalytiques</w:t>
            </w:r>
          </w:p>
          <w:p w:rsidR="006F3489" w:rsidRPr="001860AC" w:rsidRDefault="006F3489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chelaghmia</w:t>
            </w:r>
          </w:p>
        </w:tc>
      </w:tr>
      <w:tr w:rsidR="005A7210" w:rsidRPr="00257104" w:rsidTr="00631EFD">
        <w:trPr>
          <w:trHeight w:val="86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Lun </w:t>
            </w:r>
          </w:p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30</w:t>
            </w:r>
            <w:r w:rsidRPr="0025710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636E6E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Optimisation et modél. des  procédés</w:t>
            </w:r>
          </w:p>
          <w:p w:rsidR="005A7210" w:rsidRPr="00636E6E" w:rsidRDefault="005A7210" w:rsidP="00631EF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017D5">
              <w:rPr>
                <w:rFonts w:asciiTheme="majorBidi" w:hAnsiTheme="majorBidi" w:cstheme="majorBidi"/>
              </w:rPr>
              <w:t>Lahiouel</w:t>
            </w:r>
            <w:r w:rsidR="00E8015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210" w:rsidRPr="001860AC" w:rsidRDefault="005A7210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Modélisation et optimisation des procédés</w:t>
            </w:r>
          </w:p>
          <w:p w:rsidR="005A7210" w:rsidRPr="001860AC" w:rsidRDefault="005A7210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Lahiouel</w:t>
            </w:r>
          </w:p>
        </w:tc>
      </w:tr>
      <w:tr w:rsidR="005A7210" w:rsidRPr="00257104" w:rsidTr="00631EFD">
        <w:trPr>
          <w:trHeight w:val="86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Mar </w:t>
            </w:r>
          </w:p>
          <w:p w:rsidR="005A7210" w:rsidRPr="00257104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30</w:t>
            </w:r>
            <w:r w:rsidRPr="00257104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>15</w:t>
            </w:r>
            <w:r w:rsidRPr="00257104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636E6E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Intensification des procédés</w:t>
            </w:r>
          </w:p>
          <w:p w:rsidR="005A7210" w:rsidRDefault="005A7210" w:rsidP="00631EFD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636E6E">
              <w:rPr>
                <w:rFonts w:asciiTheme="majorBidi" w:hAnsiTheme="majorBidi" w:cstheme="majorBidi"/>
              </w:rPr>
              <w:t>Nadji</w:t>
            </w:r>
            <w:r w:rsidR="00E80156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489" w:rsidRPr="001860AC" w:rsidRDefault="006F3489" w:rsidP="00E8015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Technologie des céramiques</w:t>
            </w:r>
          </w:p>
          <w:p w:rsidR="005A7210" w:rsidRPr="001860AC" w:rsidRDefault="006F3489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860AC">
              <w:rPr>
                <w:rFonts w:asciiTheme="majorBidi" w:hAnsiTheme="majorBidi" w:cstheme="majorBidi"/>
                <w:sz w:val="22"/>
                <w:szCs w:val="22"/>
              </w:rPr>
              <w:t>Nadji</w:t>
            </w:r>
          </w:p>
        </w:tc>
      </w:tr>
      <w:tr w:rsidR="005A7210" w:rsidRPr="00257104" w:rsidTr="00631EFD">
        <w:trPr>
          <w:trHeight w:val="86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10" w:rsidRPr="00E749E5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749E5">
              <w:rPr>
                <w:rFonts w:asciiTheme="majorBidi" w:hAnsiTheme="majorBidi" w:cstheme="majorBidi"/>
                <w:b/>
                <w:bCs/>
                <w:color w:val="FF0000"/>
              </w:rPr>
              <w:t xml:space="preserve">Mer </w:t>
            </w:r>
          </w:p>
          <w:p w:rsidR="005A721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49E5">
              <w:rPr>
                <w:rFonts w:asciiTheme="majorBidi" w:hAnsiTheme="majorBidi" w:cstheme="majorBidi"/>
                <w:b/>
                <w:bCs/>
                <w:color w:val="FF0000"/>
              </w:rPr>
              <w:t>14/02/2024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E749E5" w:rsidRDefault="00391FAB" w:rsidP="00391FAB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E749E5">
              <w:rPr>
                <w:rFonts w:asciiTheme="majorBidi" w:hAnsiTheme="majorBidi" w:cstheme="majorBidi"/>
                <w:color w:val="FF0000"/>
              </w:rPr>
              <w:t>10</w:t>
            </w:r>
            <w:r w:rsidR="005A7210" w:rsidRPr="00E749E5">
              <w:rPr>
                <w:rFonts w:asciiTheme="majorBidi" w:hAnsiTheme="majorBidi" w:cstheme="majorBidi"/>
                <w:color w:val="FF0000"/>
              </w:rPr>
              <w:t>H30-</w:t>
            </w:r>
            <w:r w:rsidRPr="00E749E5">
              <w:rPr>
                <w:rFonts w:asciiTheme="majorBidi" w:hAnsiTheme="majorBidi" w:cstheme="majorBidi"/>
                <w:color w:val="FF0000"/>
              </w:rPr>
              <w:t>12</w:t>
            </w:r>
            <w:r w:rsidR="005A7210" w:rsidRPr="00E749E5">
              <w:rPr>
                <w:rFonts w:asciiTheme="majorBidi" w:hAnsiTheme="majorBidi" w:cstheme="majorBidi"/>
                <w:color w:val="FF0000"/>
              </w:rPr>
              <w:t>H00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10" w:rsidRPr="005374A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374A0">
              <w:rPr>
                <w:rFonts w:asciiTheme="majorBidi" w:hAnsiTheme="majorBidi" w:cstheme="majorBidi"/>
              </w:rPr>
              <w:t>Stockage d'énergie</w:t>
            </w:r>
          </w:p>
          <w:p w:rsidR="005A7210" w:rsidRPr="005374A0" w:rsidRDefault="005A7210" w:rsidP="005A721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374A0">
              <w:rPr>
                <w:rFonts w:asciiTheme="majorBidi" w:hAnsiTheme="majorBidi" w:cstheme="majorBidi"/>
              </w:rPr>
              <w:t>Bordjiba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210" w:rsidRPr="005374A0" w:rsidRDefault="005A7210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74A0">
              <w:rPr>
                <w:rFonts w:asciiTheme="majorBidi" w:hAnsiTheme="majorBidi" w:cstheme="majorBidi"/>
                <w:sz w:val="22"/>
                <w:szCs w:val="22"/>
              </w:rPr>
              <w:t>Nanotechnologie et Nanomatériaux</w:t>
            </w:r>
          </w:p>
          <w:p w:rsidR="005A7210" w:rsidRPr="005374A0" w:rsidRDefault="005A7210" w:rsidP="00E80156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374A0">
              <w:rPr>
                <w:rFonts w:asciiTheme="majorBidi" w:hAnsiTheme="majorBidi" w:cstheme="majorBidi"/>
                <w:sz w:val="22"/>
                <w:szCs w:val="22"/>
              </w:rPr>
              <w:t>Rouabhia</w:t>
            </w:r>
          </w:p>
        </w:tc>
      </w:tr>
    </w:tbl>
    <w:p w:rsidR="005A7210" w:rsidRDefault="005A7210" w:rsidP="005A7210">
      <w:pPr>
        <w:rPr>
          <w:rtl/>
          <w:lang w:val="en-US"/>
        </w:rPr>
      </w:pPr>
    </w:p>
    <w:p w:rsidR="005A7210" w:rsidRDefault="005A7210" w:rsidP="005A7210">
      <w:pPr>
        <w:rPr>
          <w:rtl/>
          <w:lang w:val="en-US"/>
        </w:rPr>
      </w:pPr>
    </w:p>
    <w:p w:rsidR="005A7210" w:rsidRPr="006257DB" w:rsidRDefault="005A7210" w:rsidP="005A7210">
      <w:pPr>
        <w:rPr>
          <w:lang w:val="en-US"/>
        </w:rPr>
      </w:pPr>
    </w:p>
    <w:p w:rsidR="00FD552A" w:rsidRPr="005A7210" w:rsidRDefault="00FD552A" w:rsidP="005A7210">
      <w:pPr>
        <w:rPr>
          <w:szCs w:val="22"/>
        </w:rPr>
      </w:pPr>
    </w:p>
    <w:sectPr w:rsidR="00FD552A" w:rsidRPr="005A7210" w:rsidSect="00162D4D">
      <w:headerReference w:type="default" r:id="rId8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79" w:rsidRDefault="006B1C79" w:rsidP="006C41E2">
      <w:r>
        <w:separator/>
      </w:r>
    </w:p>
  </w:endnote>
  <w:endnote w:type="continuationSeparator" w:id="1">
    <w:p w:rsidR="006B1C79" w:rsidRDefault="006B1C79" w:rsidP="006C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79" w:rsidRDefault="006B1C79" w:rsidP="006C41E2">
      <w:r>
        <w:separator/>
      </w:r>
    </w:p>
  </w:footnote>
  <w:footnote w:type="continuationSeparator" w:id="1">
    <w:p w:rsidR="006B1C79" w:rsidRDefault="006B1C79" w:rsidP="006C4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84" w:type="dxa"/>
      <w:tblInd w:w="-639" w:type="dxa"/>
      <w:tblCellMar>
        <w:left w:w="70" w:type="dxa"/>
        <w:right w:w="70" w:type="dxa"/>
      </w:tblCellMar>
      <w:tblLook w:val="04A0"/>
    </w:tblPr>
    <w:tblGrid>
      <w:gridCol w:w="6521"/>
      <w:gridCol w:w="1134"/>
      <w:gridCol w:w="163"/>
      <w:gridCol w:w="160"/>
      <w:gridCol w:w="1085"/>
      <w:gridCol w:w="301"/>
      <w:gridCol w:w="254"/>
      <w:gridCol w:w="730"/>
      <w:gridCol w:w="192"/>
      <w:gridCol w:w="21"/>
      <w:gridCol w:w="160"/>
      <w:gridCol w:w="763"/>
    </w:tblGrid>
    <w:tr w:rsidR="00BB4087" w:rsidRPr="0058612D" w:rsidTr="002970B5">
      <w:trPr>
        <w:gridAfter w:val="3"/>
        <w:wAfter w:w="944" w:type="dxa"/>
        <w:trHeight w:val="232"/>
      </w:trPr>
      <w:tc>
        <w:tcPr>
          <w:tcW w:w="10540" w:type="dxa"/>
          <w:gridSpan w:val="9"/>
          <w:tcBorders>
            <w:top w:val="single" w:sz="8" w:space="0" w:color="auto"/>
            <w:left w:val="single" w:sz="8" w:space="0" w:color="auto"/>
            <w:bottom w:val="nil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bidi/>
            <w:jc w:val="center"/>
            <w:rPr>
              <w:rFonts w:ascii="Traditional Arabic" w:hAnsi="Traditional Arabic" w:cs="Alawi Naskh"/>
              <w:b/>
              <w:bCs/>
              <w:color w:val="000000"/>
              <w:sz w:val="24"/>
              <w:szCs w:val="24"/>
            </w:rPr>
          </w:pPr>
          <w:r w:rsidRPr="0058612D">
            <w:rPr>
              <w:rFonts w:ascii="Traditional Arabic" w:hAnsi="Traditional Arabic" w:cs="Alawi Naskh"/>
              <w:b/>
              <w:bCs/>
              <w:color w:val="000000"/>
              <w:sz w:val="24"/>
              <w:szCs w:val="24"/>
              <w:rtl/>
            </w:rPr>
            <w:t>الجمهورية الجزائرية الديمقراطية الشعبية</w:t>
          </w:r>
        </w:p>
      </w:tc>
    </w:tr>
    <w:tr w:rsidR="00BB4087" w:rsidRPr="0058612D" w:rsidTr="002970B5">
      <w:trPr>
        <w:gridAfter w:val="3"/>
        <w:wAfter w:w="944" w:type="dxa"/>
        <w:trHeight w:val="232"/>
      </w:trPr>
      <w:tc>
        <w:tcPr>
          <w:tcW w:w="10540" w:type="dxa"/>
          <w:gridSpan w:val="9"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shd w:val="clear" w:color="auto" w:fill="auto"/>
          <w:vAlign w:val="center"/>
          <w:hideMark/>
        </w:tcPr>
        <w:p w:rsidR="00BB4087" w:rsidRPr="0058612D" w:rsidRDefault="00BB4087" w:rsidP="00A93446">
          <w:pPr>
            <w:jc w:val="center"/>
            <w:rPr>
              <w:rFonts w:ascii="Arial" w:hAnsi="Arial" w:cs="Alawi Naskh"/>
              <w:b/>
              <w:bCs/>
              <w:color w:val="000000"/>
              <w:sz w:val="18"/>
              <w:szCs w:val="18"/>
            </w:rPr>
          </w:pPr>
          <w:r w:rsidRPr="0058612D">
            <w:rPr>
              <w:rFonts w:ascii="Arial" w:hAnsi="Arial" w:cs="Alawi Naskh"/>
              <w:b/>
              <w:bCs/>
              <w:color w:val="000000"/>
              <w:sz w:val="18"/>
              <w:szCs w:val="18"/>
            </w:rPr>
            <w:t>République Algérienne Démocratique et populaire</w:t>
          </w:r>
        </w:p>
      </w:tc>
    </w:tr>
    <w:tr w:rsidR="00BB4087" w:rsidRPr="0058612D" w:rsidTr="002970B5">
      <w:trPr>
        <w:trHeight w:val="232"/>
      </w:trPr>
      <w:tc>
        <w:tcPr>
          <w:tcW w:w="765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2970B5" w:rsidP="00A93446">
          <w:pPr>
            <w:rPr>
              <w:rFonts w:ascii="Calibri" w:hAnsi="Calibri" w:cs="Alawi Naskh"/>
              <w:color w:val="000000"/>
            </w:rPr>
          </w:pPr>
          <w:r>
            <w:rPr>
              <w:rFonts w:ascii="Calibri" w:hAnsi="Calibri" w:cs="Alawi Naskh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17780</wp:posOffset>
                </wp:positionV>
                <wp:extent cx="809625" cy="781050"/>
                <wp:effectExtent l="19050" t="0" r="9525" b="0"/>
                <wp:wrapNone/>
                <wp:docPr id="3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2" name="Image 1" descr="C:\Documents and Settings\1\Mes documents\Mes images\LOGO UNIV GUELMA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B4087" w:rsidRPr="0058612D">
            <w:rPr>
              <w:rFonts w:ascii="Calibri" w:hAnsi="Calibri" w:cs="Alawi Naskh"/>
              <w:color w:val="000000"/>
            </w:rPr>
            <w:t> </w:t>
          </w:r>
        </w:p>
      </w:tc>
      <w:tc>
        <w:tcPr>
          <w:tcW w:w="1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1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b/>
              <w:bCs/>
              <w:color w:val="000000"/>
            </w:rPr>
          </w:pPr>
        </w:p>
      </w:tc>
      <w:tc>
        <w:tcPr>
          <w:tcW w:w="1866" w:type="dxa"/>
          <w:gridSpan w:val="5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  <w:r w:rsidRPr="0058612D">
            <w:rPr>
              <w:rFonts w:ascii="Calibri" w:hAnsi="Calibri" w:cs="Alawi Naskh"/>
              <w:color w:val="000000"/>
            </w:rPr>
            <w:t> </w:t>
          </w:r>
        </w:p>
      </w:tc>
    </w:tr>
    <w:tr w:rsidR="00BB4087" w:rsidRPr="0058612D" w:rsidTr="002970B5">
      <w:trPr>
        <w:gridAfter w:val="3"/>
        <w:wAfter w:w="944" w:type="dxa"/>
        <w:trHeight w:val="487"/>
      </w:trPr>
      <w:tc>
        <w:tcPr>
          <w:tcW w:w="6521" w:type="dxa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auto"/>
          <w:vAlign w:val="center"/>
          <w:hideMark/>
        </w:tcPr>
        <w:p w:rsidR="002970B5" w:rsidRDefault="00BB4087" w:rsidP="00A93446">
          <w:pPr>
            <w:rPr>
              <w:rFonts w:ascii="Arial" w:hAnsi="Arial" w:cs="Alawi Naskh"/>
              <w:b/>
              <w:bCs/>
              <w:color w:val="000000"/>
              <w:sz w:val="18"/>
              <w:szCs w:val="18"/>
            </w:rPr>
          </w:pPr>
          <w:r w:rsidRPr="0058612D">
            <w:rPr>
              <w:rFonts w:ascii="Arial" w:hAnsi="Arial" w:cs="Alawi Naskh"/>
              <w:b/>
              <w:bCs/>
              <w:color w:val="000000"/>
              <w:sz w:val="18"/>
              <w:szCs w:val="18"/>
            </w:rPr>
            <w:t xml:space="preserve">inistère de l’Enseignement Supérieur </w:t>
          </w:r>
        </w:p>
        <w:p w:rsidR="00BB4087" w:rsidRPr="0058612D" w:rsidRDefault="00BB4087" w:rsidP="00A93446">
          <w:pPr>
            <w:rPr>
              <w:rFonts w:ascii="Arial" w:hAnsi="Arial" w:cs="Alawi Naskh"/>
              <w:b/>
              <w:bCs/>
              <w:color w:val="000000"/>
              <w:sz w:val="18"/>
              <w:szCs w:val="18"/>
            </w:rPr>
          </w:pPr>
          <w:r w:rsidRPr="0058612D">
            <w:rPr>
              <w:rFonts w:ascii="Arial" w:hAnsi="Arial" w:cs="Alawi Naskh"/>
              <w:b/>
              <w:bCs/>
              <w:color w:val="000000"/>
              <w:sz w:val="18"/>
              <w:szCs w:val="18"/>
            </w:rPr>
            <w:t>et de la Recherche Scientifique</w:t>
          </w:r>
        </w:p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2885" w:type="dxa"/>
          <w:gridSpan w:val="7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BB4087" w:rsidRPr="0058612D" w:rsidRDefault="00BB4087" w:rsidP="00A93446">
          <w:pPr>
            <w:bidi/>
            <w:rPr>
              <w:rFonts w:ascii="Traditional Arabic" w:hAnsi="Traditional Arabic" w:cs="Alawi Naskh"/>
              <w:b/>
              <w:bCs/>
              <w:color w:val="000000"/>
              <w:sz w:val="28"/>
              <w:szCs w:val="28"/>
            </w:rPr>
          </w:pPr>
          <w:r w:rsidRPr="0058612D">
            <w:rPr>
              <w:rFonts w:ascii="Traditional Arabic" w:hAnsi="Traditional Arabic" w:cs="Alawi Naskh"/>
              <w:b/>
              <w:bCs/>
              <w:color w:val="000000"/>
              <w:sz w:val="28"/>
              <w:szCs w:val="28"/>
              <w:rtl/>
            </w:rPr>
            <w:t>وزارة التـعليم العالي والبحث العلمي</w:t>
          </w:r>
        </w:p>
      </w:tc>
    </w:tr>
    <w:tr w:rsidR="00BB4087" w:rsidRPr="0058612D" w:rsidTr="002970B5">
      <w:trPr>
        <w:gridAfter w:val="3"/>
        <w:wAfter w:w="944" w:type="dxa"/>
        <w:trHeight w:val="465"/>
      </w:trPr>
      <w:tc>
        <w:tcPr>
          <w:tcW w:w="6521" w:type="dxa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auto"/>
          <w:vAlign w:val="center"/>
          <w:hideMark/>
        </w:tcPr>
        <w:p w:rsidR="00BB4087" w:rsidRPr="0058612D" w:rsidRDefault="006B5F66" w:rsidP="00A93446">
          <w:pPr>
            <w:rPr>
              <w:rFonts w:ascii="Arial" w:hAnsi="Arial" w:cs="Alawi Naskh"/>
              <w:b/>
              <w:bCs/>
              <w:color w:val="000000"/>
            </w:rPr>
          </w:pPr>
          <w:r>
            <w:rPr>
              <w:rFonts w:ascii="Arial" w:hAnsi="Arial" w:cs="Alawi Naskh"/>
              <w:b/>
              <w:bCs/>
              <w:color w:val="000000"/>
            </w:rPr>
            <w:t xml:space="preserve">UNIVERSITE 8 Mai 1945 </w:t>
          </w:r>
          <w:r w:rsidR="00BB4087" w:rsidRPr="0058612D">
            <w:rPr>
              <w:rFonts w:ascii="Arial" w:hAnsi="Arial" w:cs="Alawi Naskh"/>
              <w:b/>
              <w:bCs/>
              <w:color w:val="000000"/>
            </w:rPr>
            <w:t>GUELMA</w:t>
          </w:r>
        </w:p>
      </w:tc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2885" w:type="dxa"/>
          <w:gridSpan w:val="7"/>
          <w:tcBorders>
            <w:top w:val="nil"/>
            <w:left w:val="nil"/>
            <w:bottom w:val="nil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BB4087" w:rsidRPr="0058612D" w:rsidRDefault="00BB4087" w:rsidP="00A93446">
          <w:pPr>
            <w:bidi/>
            <w:rPr>
              <w:rFonts w:ascii="Traditional Arabic" w:hAnsi="Traditional Arabic" w:cs="Alawi Naskh"/>
              <w:b/>
              <w:bCs/>
              <w:color w:val="000000"/>
              <w:sz w:val="28"/>
              <w:szCs w:val="28"/>
            </w:rPr>
          </w:pPr>
          <w:r w:rsidRPr="0058612D">
            <w:rPr>
              <w:rFonts w:ascii="Traditional Arabic" w:hAnsi="Traditional Arabic" w:cs="Alawi Naskh"/>
              <w:b/>
              <w:bCs/>
              <w:color w:val="000000"/>
              <w:sz w:val="28"/>
              <w:szCs w:val="28"/>
              <w:rtl/>
            </w:rPr>
            <w:t>جـــامعة 8 ماي 1945. قالمـــة</w:t>
          </w:r>
        </w:p>
      </w:tc>
    </w:tr>
    <w:tr w:rsidR="00BB4087" w:rsidRPr="0058612D" w:rsidTr="002970B5">
      <w:trPr>
        <w:gridAfter w:val="3"/>
        <w:wAfter w:w="944" w:type="dxa"/>
        <w:trHeight w:val="277"/>
      </w:trPr>
      <w:tc>
        <w:tcPr>
          <w:tcW w:w="10540" w:type="dxa"/>
          <w:gridSpan w:val="9"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shd w:val="clear" w:color="000000" w:fill="D8D8D8"/>
          <w:noWrap/>
          <w:vAlign w:val="center"/>
          <w:hideMark/>
        </w:tcPr>
        <w:p w:rsidR="00BB4087" w:rsidRPr="0058612D" w:rsidRDefault="00BB4087" w:rsidP="00A93446">
          <w:pPr>
            <w:bidi/>
            <w:jc w:val="center"/>
            <w:rPr>
              <w:rFonts w:ascii="Traditional Arabic" w:hAnsi="Traditional Arabic" w:cs="Alawi Naskh"/>
              <w:b/>
              <w:bCs/>
              <w:color w:val="000000"/>
              <w:sz w:val="32"/>
              <w:szCs w:val="32"/>
            </w:rPr>
          </w:pPr>
          <w:r w:rsidRPr="0058612D">
            <w:rPr>
              <w:rFonts w:ascii="Traditional Arabic" w:hAnsi="Traditional Arabic" w:cs="Alawi Naskh"/>
              <w:b/>
              <w:bCs/>
              <w:color w:val="000000"/>
              <w:sz w:val="32"/>
              <w:szCs w:val="32"/>
              <w:rtl/>
            </w:rPr>
            <w:t>كليـة العلـوم  والتكنولوجيا</w:t>
          </w:r>
        </w:p>
      </w:tc>
    </w:tr>
    <w:tr w:rsidR="00BB4087" w:rsidRPr="0058612D" w:rsidTr="002970B5">
      <w:trPr>
        <w:gridAfter w:val="3"/>
        <w:wAfter w:w="944" w:type="dxa"/>
        <w:trHeight w:val="277"/>
      </w:trPr>
      <w:tc>
        <w:tcPr>
          <w:tcW w:w="10540" w:type="dxa"/>
          <w:gridSpan w:val="9"/>
          <w:tcBorders>
            <w:top w:val="nil"/>
            <w:left w:val="single" w:sz="8" w:space="0" w:color="auto"/>
            <w:bottom w:val="nil"/>
            <w:right w:val="single" w:sz="8" w:space="0" w:color="000000"/>
          </w:tcBorders>
          <w:shd w:val="clear" w:color="000000" w:fill="D8D8D8"/>
          <w:noWrap/>
          <w:vAlign w:val="center"/>
          <w:hideMark/>
        </w:tcPr>
        <w:p w:rsidR="00BB4087" w:rsidRPr="0058612D" w:rsidRDefault="00BB4087" w:rsidP="00A93446">
          <w:pPr>
            <w:jc w:val="center"/>
            <w:rPr>
              <w:rFonts w:ascii="Calibri" w:hAnsi="Calibri" w:cs="Alawi Naskh"/>
              <w:color w:val="000000"/>
            </w:rPr>
          </w:pPr>
          <w:r w:rsidRPr="0058612D">
            <w:rPr>
              <w:rFonts w:ascii="Calibri" w:hAnsi="Calibri" w:cs="Alawi Naskh"/>
              <w:color w:val="000000"/>
            </w:rPr>
            <w:t>FACULTE  DES  SCIENCES ET  DE  LA  TECHNOLOGIE</w:t>
          </w:r>
        </w:p>
      </w:tc>
    </w:tr>
    <w:tr w:rsidR="00BB4087" w:rsidRPr="0058612D" w:rsidTr="00D93A5A">
      <w:trPr>
        <w:gridAfter w:val="3"/>
        <w:wAfter w:w="944" w:type="dxa"/>
        <w:trHeight w:val="232"/>
      </w:trPr>
      <w:tc>
        <w:tcPr>
          <w:tcW w:w="6521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center"/>
          <w:hideMark/>
        </w:tcPr>
        <w:p w:rsidR="00BB4087" w:rsidRPr="006B5F66" w:rsidRDefault="00BB4087" w:rsidP="00A93446">
          <w:pPr>
            <w:rPr>
              <w:rFonts w:ascii="Calibri" w:hAnsi="Calibri" w:cs="Alawi Naskh"/>
              <w:b/>
              <w:bCs/>
              <w:color w:val="000000"/>
              <w:sz w:val="22"/>
              <w:szCs w:val="22"/>
            </w:rPr>
          </w:pPr>
          <w:r w:rsidRPr="006B5F66">
            <w:rPr>
              <w:rFonts w:ascii="Calibri" w:hAnsi="Calibri" w:cs="Alawi Naskh"/>
              <w:b/>
              <w:bCs/>
              <w:color w:val="000000"/>
              <w:sz w:val="22"/>
              <w:szCs w:val="22"/>
            </w:rPr>
            <w:t>Département de Génie des Procédés</w:t>
          </w:r>
        </w:p>
      </w:tc>
      <w:tc>
        <w:tcPr>
          <w:tcW w:w="1297" w:type="dxa"/>
          <w:gridSpan w:val="2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  <w:r w:rsidRPr="0058612D">
            <w:rPr>
              <w:rFonts w:ascii="Calibri" w:hAnsi="Calibri" w:cs="Alawi Naskh"/>
              <w:color w:val="000000"/>
            </w:rPr>
            <w:t> </w:t>
          </w:r>
        </w:p>
      </w:tc>
      <w:tc>
        <w:tcPr>
          <w:tcW w:w="2722" w:type="dxa"/>
          <w:gridSpan w:val="6"/>
          <w:tcBorders>
            <w:top w:val="nil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:rsidR="00BB4087" w:rsidRPr="0058612D" w:rsidRDefault="00BB4087" w:rsidP="00A93446">
          <w:pPr>
            <w:bidi/>
            <w:rPr>
              <w:rFonts w:ascii="Traditional Arabic" w:hAnsi="Traditional Arabic" w:cs="Alawi Naskh"/>
              <w:b/>
              <w:bCs/>
              <w:color w:val="000000"/>
              <w:sz w:val="32"/>
              <w:szCs w:val="32"/>
            </w:rPr>
          </w:pPr>
          <w:r w:rsidRPr="0058612D">
            <w:rPr>
              <w:rFonts w:ascii="Traditional Arabic" w:hAnsi="Traditional Arabic" w:cs="Alawi Naskh"/>
              <w:b/>
              <w:bCs/>
              <w:color w:val="000000"/>
              <w:sz w:val="32"/>
              <w:szCs w:val="32"/>
              <w:rtl/>
            </w:rPr>
            <w:t xml:space="preserve">قسم هندسة </w:t>
          </w:r>
          <w:r>
            <w:rPr>
              <w:rFonts w:ascii="Traditional Arabic" w:hAnsi="Traditional Arabic" w:cs="Alawi Naskh" w:hint="cs"/>
              <w:b/>
              <w:bCs/>
              <w:color w:val="000000"/>
              <w:sz w:val="32"/>
              <w:szCs w:val="32"/>
              <w:rtl/>
            </w:rPr>
            <w:t>الطرائق</w:t>
          </w:r>
        </w:p>
      </w:tc>
    </w:tr>
    <w:tr w:rsidR="00BB4087" w:rsidRPr="0058612D" w:rsidTr="00D93A5A">
      <w:trPr>
        <w:gridAfter w:val="1"/>
        <w:wAfter w:w="763" w:type="dxa"/>
        <w:trHeight w:val="232"/>
      </w:trPr>
      <w:tc>
        <w:tcPr>
          <w:tcW w:w="65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B4087" w:rsidRPr="0058612D" w:rsidRDefault="00BB4087" w:rsidP="00C658A0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129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253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2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B4087" w:rsidRPr="0058612D" w:rsidRDefault="00BB4087" w:rsidP="00A93446">
          <w:pPr>
            <w:rPr>
              <w:rFonts w:ascii="Calibri" w:hAnsi="Calibri" w:cs="Alawi Naskh"/>
              <w:color w:val="000000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B4087" w:rsidRPr="0058612D" w:rsidRDefault="00BB4087" w:rsidP="00004539">
          <w:pPr>
            <w:bidi/>
            <w:rPr>
              <w:rFonts w:ascii="Calibri" w:hAnsi="Calibri" w:cs="Alawi Naskh"/>
              <w:color w:val="000000"/>
            </w:rPr>
          </w:pPr>
        </w:p>
      </w:tc>
    </w:tr>
  </w:tbl>
  <w:p w:rsidR="00BB4087" w:rsidRDefault="00BB4087" w:rsidP="002970B5">
    <w:pPr>
      <w:pStyle w:val="En-tte"/>
      <w:tabs>
        <w:tab w:val="clear" w:pos="4536"/>
        <w:tab w:val="center" w:pos="1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D46"/>
    <w:multiLevelType w:val="hybridMultilevel"/>
    <w:tmpl w:val="1DACAAF4"/>
    <w:lvl w:ilvl="0" w:tplc="FEB63002">
      <w:numFmt w:val="bullet"/>
      <w:lvlText w:val="–"/>
      <w:lvlJc w:val="left"/>
      <w:pPr>
        <w:ind w:left="6598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>
    <w:nsid w:val="10E83B54"/>
    <w:multiLevelType w:val="hybridMultilevel"/>
    <w:tmpl w:val="78360C9E"/>
    <w:lvl w:ilvl="0" w:tplc="E932E7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10D2"/>
    <w:multiLevelType w:val="hybridMultilevel"/>
    <w:tmpl w:val="75942A7E"/>
    <w:lvl w:ilvl="0" w:tplc="7F845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2F29"/>
    <w:multiLevelType w:val="hybridMultilevel"/>
    <w:tmpl w:val="3AE6DEFA"/>
    <w:lvl w:ilvl="0" w:tplc="B8E0199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222222"/>
        <w:sz w:val="1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1A0340"/>
    <w:multiLevelType w:val="hybridMultilevel"/>
    <w:tmpl w:val="8E96A646"/>
    <w:lvl w:ilvl="0" w:tplc="84B22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148F"/>
    <w:multiLevelType w:val="hybridMultilevel"/>
    <w:tmpl w:val="2D1AA668"/>
    <w:lvl w:ilvl="0" w:tplc="90E891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9287B"/>
    <w:multiLevelType w:val="hybridMultilevel"/>
    <w:tmpl w:val="75942A7E"/>
    <w:lvl w:ilvl="0" w:tplc="7F845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97C3A"/>
    <w:multiLevelType w:val="hybridMultilevel"/>
    <w:tmpl w:val="75942A7E"/>
    <w:lvl w:ilvl="0" w:tplc="7F845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6313"/>
    <w:multiLevelType w:val="hybridMultilevel"/>
    <w:tmpl w:val="EA38F70A"/>
    <w:lvl w:ilvl="0" w:tplc="FAB82A34">
      <w:numFmt w:val="bullet"/>
      <w:lvlText w:val="-"/>
      <w:lvlJc w:val="left"/>
      <w:pPr>
        <w:ind w:left="927" w:hanging="360"/>
      </w:pPr>
      <w:rPr>
        <w:rFonts w:ascii="Traditional Arabic" w:eastAsia="Times New Roman" w:hAnsi="Traditional Arabic" w:cs="Traditional Arabic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9AD6F67"/>
    <w:multiLevelType w:val="hybridMultilevel"/>
    <w:tmpl w:val="8F647006"/>
    <w:lvl w:ilvl="0" w:tplc="67CC8974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CE4FFF"/>
    <w:multiLevelType w:val="hybridMultilevel"/>
    <w:tmpl w:val="0A9C7596"/>
    <w:lvl w:ilvl="0" w:tplc="CD62E80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596963"/>
    <w:multiLevelType w:val="hybridMultilevel"/>
    <w:tmpl w:val="94C24BB8"/>
    <w:lvl w:ilvl="0" w:tplc="9D6246B2">
      <w:start w:val="12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1E2"/>
    <w:rsid w:val="000002E0"/>
    <w:rsid w:val="00004539"/>
    <w:rsid w:val="00004773"/>
    <w:rsid w:val="00006ADB"/>
    <w:rsid w:val="0001532D"/>
    <w:rsid w:val="000304EC"/>
    <w:rsid w:val="00035B9C"/>
    <w:rsid w:val="00040463"/>
    <w:rsid w:val="000571ED"/>
    <w:rsid w:val="000601F0"/>
    <w:rsid w:val="00063575"/>
    <w:rsid w:val="0007447A"/>
    <w:rsid w:val="00091FFC"/>
    <w:rsid w:val="000A145D"/>
    <w:rsid w:val="000B1A1E"/>
    <w:rsid w:val="000E0C93"/>
    <w:rsid w:val="000F2DD1"/>
    <w:rsid w:val="00106B46"/>
    <w:rsid w:val="00116DED"/>
    <w:rsid w:val="00152847"/>
    <w:rsid w:val="0015575B"/>
    <w:rsid w:val="00162090"/>
    <w:rsid w:val="001621F9"/>
    <w:rsid w:val="00162D4D"/>
    <w:rsid w:val="001A1983"/>
    <w:rsid w:val="001B37A4"/>
    <w:rsid w:val="001B77CD"/>
    <w:rsid w:val="001C0048"/>
    <w:rsid w:val="001C2470"/>
    <w:rsid w:val="001E45A3"/>
    <w:rsid w:val="001F15AB"/>
    <w:rsid w:val="001F5FEC"/>
    <w:rsid w:val="00201641"/>
    <w:rsid w:val="00220652"/>
    <w:rsid w:val="002275BB"/>
    <w:rsid w:val="0023054D"/>
    <w:rsid w:val="0023237F"/>
    <w:rsid w:val="00232A42"/>
    <w:rsid w:val="00233A16"/>
    <w:rsid w:val="002463C7"/>
    <w:rsid w:val="00247C4A"/>
    <w:rsid w:val="00250168"/>
    <w:rsid w:val="00251FB5"/>
    <w:rsid w:val="00267233"/>
    <w:rsid w:val="002970B5"/>
    <w:rsid w:val="002977E9"/>
    <w:rsid w:val="002A1B3E"/>
    <w:rsid w:val="002A2353"/>
    <w:rsid w:val="002A6CCD"/>
    <w:rsid w:val="002C2563"/>
    <w:rsid w:val="002E6F9B"/>
    <w:rsid w:val="002F7EBB"/>
    <w:rsid w:val="00301B41"/>
    <w:rsid w:val="00321BC3"/>
    <w:rsid w:val="00324438"/>
    <w:rsid w:val="00324E8F"/>
    <w:rsid w:val="00325CE3"/>
    <w:rsid w:val="003327E2"/>
    <w:rsid w:val="003357F8"/>
    <w:rsid w:val="00340C0D"/>
    <w:rsid w:val="0034798D"/>
    <w:rsid w:val="003704EC"/>
    <w:rsid w:val="00372631"/>
    <w:rsid w:val="00380A35"/>
    <w:rsid w:val="00380FBB"/>
    <w:rsid w:val="00382655"/>
    <w:rsid w:val="00385A11"/>
    <w:rsid w:val="00391FAB"/>
    <w:rsid w:val="003D4773"/>
    <w:rsid w:val="004031CD"/>
    <w:rsid w:val="004162E7"/>
    <w:rsid w:val="0042505E"/>
    <w:rsid w:val="004278CF"/>
    <w:rsid w:val="00431B86"/>
    <w:rsid w:val="00437D5D"/>
    <w:rsid w:val="0044149C"/>
    <w:rsid w:val="004514C1"/>
    <w:rsid w:val="00462540"/>
    <w:rsid w:val="0046576E"/>
    <w:rsid w:val="00471850"/>
    <w:rsid w:val="00474394"/>
    <w:rsid w:val="0047520F"/>
    <w:rsid w:val="004B7FB5"/>
    <w:rsid w:val="004C031A"/>
    <w:rsid w:val="004F2021"/>
    <w:rsid w:val="004F7359"/>
    <w:rsid w:val="005060C2"/>
    <w:rsid w:val="00514ED2"/>
    <w:rsid w:val="0053399D"/>
    <w:rsid w:val="00534AD3"/>
    <w:rsid w:val="005374A0"/>
    <w:rsid w:val="00544E15"/>
    <w:rsid w:val="00545D23"/>
    <w:rsid w:val="00546123"/>
    <w:rsid w:val="0055042F"/>
    <w:rsid w:val="005570BC"/>
    <w:rsid w:val="005573DD"/>
    <w:rsid w:val="00571FA4"/>
    <w:rsid w:val="00592FD1"/>
    <w:rsid w:val="005A4F63"/>
    <w:rsid w:val="005A7210"/>
    <w:rsid w:val="005D0374"/>
    <w:rsid w:val="005D3273"/>
    <w:rsid w:val="005E3147"/>
    <w:rsid w:val="005E3479"/>
    <w:rsid w:val="005E53CC"/>
    <w:rsid w:val="005E6C83"/>
    <w:rsid w:val="006254AF"/>
    <w:rsid w:val="00631EFD"/>
    <w:rsid w:val="00633DFD"/>
    <w:rsid w:val="00637103"/>
    <w:rsid w:val="00642CF7"/>
    <w:rsid w:val="00643C3A"/>
    <w:rsid w:val="006654B3"/>
    <w:rsid w:val="0067768D"/>
    <w:rsid w:val="00693ED5"/>
    <w:rsid w:val="0069597E"/>
    <w:rsid w:val="00695AA4"/>
    <w:rsid w:val="006B1C79"/>
    <w:rsid w:val="006B23B3"/>
    <w:rsid w:val="006B27A5"/>
    <w:rsid w:val="006B5F66"/>
    <w:rsid w:val="006C41E2"/>
    <w:rsid w:val="006E7934"/>
    <w:rsid w:val="006F3489"/>
    <w:rsid w:val="0070535A"/>
    <w:rsid w:val="00710E11"/>
    <w:rsid w:val="00721235"/>
    <w:rsid w:val="00724042"/>
    <w:rsid w:val="00732BD1"/>
    <w:rsid w:val="007418D6"/>
    <w:rsid w:val="0074335D"/>
    <w:rsid w:val="00751F69"/>
    <w:rsid w:val="00765682"/>
    <w:rsid w:val="0076723A"/>
    <w:rsid w:val="00774C2B"/>
    <w:rsid w:val="00777665"/>
    <w:rsid w:val="00793278"/>
    <w:rsid w:val="007C02A5"/>
    <w:rsid w:val="007D530E"/>
    <w:rsid w:val="007E0884"/>
    <w:rsid w:val="007E5102"/>
    <w:rsid w:val="007F1D88"/>
    <w:rsid w:val="007F764E"/>
    <w:rsid w:val="0082081B"/>
    <w:rsid w:val="008225F0"/>
    <w:rsid w:val="008318EC"/>
    <w:rsid w:val="00844B23"/>
    <w:rsid w:val="00854402"/>
    <w:rsid w:val="00855E59"/>
    <w:rsid w:val="008919AA"/>
    <w:rsid w:val="008956CA"/>
    <w:rsid w:val="008B1B39"/>
    <w:rsid w:val="008B3481"/>
    <w:rsid w:val="008B4E26"/>
    <w:rsid w:val="008B662A"/>
    <w:rsid w:val="008B6A8E"/>
    <w:rsid w:val="008D0975"/>
    <w:rsid w:val="008D4D6C"/>
    <w:rsid w:val="008D5286"/>
    <w:rsid w:val="008E4101"/>
    <w:rsid w:val="008F4107"/>
    <w:rsid w:val="008F49D4"/>
    <w:rsid w:val="00927A20"/>
    <w:rsid w:val="00927E00"/>
    <w:rsid w:val="0094111B"/>
    <w:rsid w:val="0094592C"/>
    <w:rsid w:val="009465E5"/>
    <w:rsid w:val="009523E3"/>
    <w:rsid w:val="00961C4A"/>
    <w:rsid w:val="009633BB"/>
    <w:rsid w:val="009C21B1"/>
    <w:rsid w:val="009D190E"/>
    <w:rsid w:val="009F0BAF"/>
    <w:rsid w:val="009F431A"/>
    <w:rsid w:val="00A06A85"/>
    <w:rsid w:val="00A17F95"/>
    <w:rsid w:val="00A215E6"/>
    <w:rsid w:val="00A27AE0"/>
    <w:rsid w:val="00A319E0"/>
    <w:rsid w:val="00A459F6"/>
    <w:rsid w:val="00A55690"/>
    <w:rsid w:val="00A60CC7"/>
    <w:rsid w:val="00A67BDF"/>
    <w:rsid w:val="00A8472B"/>
    <w:rsid w:val="00A86EEC"/>
    <w:rsid w:val="00A9018C"/>
    <w:rsid w:val="00A9133A"/>
    <w:rsid w:val="00A93446"/>
    <w:rsid w:val="00AA3378"/>
    <w:rsid w:val="00AA74D9"/>
    <w:rsid w:val="00AC5C46"/>
    <w:rsid w:val="00AD7FB7"/>
    <w:rsid w:val="00AF32B8"/>
    <w:rsid w:val="00B01487"/>
    <w:rsid w:val="00B039FC"/>
    <w:rsid w:val="00B06719"/>
    <w:rsid w:val="00B232D3"/>
    <w:rsid w:val="00B26212"/>
    <w:rsid w:val="00B43C16"/>
    <w:rsid w:val="00B565C8"/>
    <w:rsid w:val="00B752E4"/>
    <w:rsid w:val="00B77052"/>
    <w:rsid w:val="00B7746C"/>
    <w:rsid w:val="00B77E36"/>
    <w:rsid w:val="00B80060"/>
    <w:rsid w:val="00B817C6"/>
    <w:rsid w:val="00B87D43"/>
    <w:rsid w:val="00B91F0B"/>
    <w:rsid w:val="00B95D9F"/>
    <w:rsid w:val="00B97D67"/>
    <w:rsid w:val="00BA10CF"/>
    <w:rsid w:val="00BA4707"/>
    <w:rsid w:val="00BA5480"/>
    <w:rsid w:val="00BA7F04"/>
    <w:rsid w:val="00BB4087"/>
    <w:rsid w:val="00BC1C32"/>
    <w:rsid w:val="00BC6BAE"/>
    <w:rsid w:val="00BD7F28"/>
    <w:rsid w:val="00BE24D3"/>
    <w:rsid w:val="00BE741A"/>
    <w:rsid w:val="00BF0A6B"/>
    <w:rsid w:val="00BF4D1F"/>
    <w:rsid w:val="00BF75A0"/>
    <w:rsid w:val="00C06FD1"/>
    <w:rsid w:val="00C12C6B"/>
    <w:rsid w:val="00C367AA"/>
    <w:rsid w:val="00C50C89"/>
    <w:rsid w:val="00C55F08"/>
    <w:rsid w:val="00C60887"/>
    <w:rsid w:val="00C658A0"/>
    <w:rsid w:val="00C73460"/>
    <w:rsid w:val="00C73F14"/>
    <w:rsid w:val="00C7553B"/>
    <w:rsid w:val="00C90848"/>
    <w:rsid w:val="00C9304C"/>
    <w:rsid w:val="00CA4E54"/>
    <w:rsid w:val="00CE454C"/>
    <w:rsid w:val="00CF358E"/>
    <w:rsid w:val="00D10011"/>
    <w:rsid w:val="00D1120B"/>
    <w:rsid w:val="00D121F8"/>
    <w:rsid w:val="00D16297"/>
    <w:rsid w:val="00D26A40"/>
    <w:rsid w:val="00D27348"/>
    <w:rsid w:val="00D3151C"/>
    <w:rsid w:val="00D32175"/>
    <w:rsid w:val="00D444C8"/>
    <w:rsid w:val="00D62B10"/>
    <w:rsid w:val="00D63109"/>
    <w:rsid w:val="00D7175F"/>
    <w:rsid w:val="00D72340"/>
    <w:rsid w:val="00D86CE9"/>
    <w:rsid w:val="00D93A5A"/>
    <w:rsid w:val="00DA01FF"/>
    <w:rsid w:val="00DB5481"/>
    <w:rsid w:val="00DB6BF7"/>
    <w:rsid w:val="00DD565F"/>
    <w:rsid w:val="00E023CD"/>
    <w:rsid w:val="00E07943"/>
    <w:rsid w:val="00E22ACB"/>
    <w:rsid w:val="00E34EC4"/>
    <w:rsid w:val="00E4463C"/>
    <w:rsid w:val="00E53ECB"/>
    <w:rsid w:val="00E604D1"/>
    <w:rsid w:val="00E62B74"/>
    <w:rsid w:val="00E67406"/>
    <w:rsid w:val="00E749E5"/>
    <w:rsid w:val="00E80156"/>
    <w:rsid w:val="00E86864"/>
    <w:rsid w:val="00EB2E5D"/>
    <w:rsid w:val="00EB3BAD"/>
    <w:rsid w:val="00EB3F31"/>
    <w:rsid w:val="00EC2140"/>
    <w:rsid w:val="00EC423D"/>
    <w:rsid w:val="00EC5749"/>
    <w:rsid w:val="00EC7724"/>
    <w:rsid w:val="00ED12CC"/>
    <w:rsid w:val="00ED2C50"/>
    <w:rsid w:val="00F0229F"/>
    <w:rsid w:val="00F05CFA"/>
    <w:rsid w:val="00F2370F"/>
    <w:rsid w:val="00F25BB3"/>
    <w:rsid w:val="00F32A4A"/>
    <w:rsid w:val="00F43DDE"/>
    <w:rsid w:val="00F67376"/>
    <w:rsid w:val="00F80285"/>
    <w:rsid w:val="00F81E0D"/>
    <w:rsid w:val="00F842BE"/>
    <w:rsid w:val="00FA151C"/>
    <w:rsid w:val="00FA44A1"/>
    <w:rsid w:val="00FB5D5A"/>
    <w:rsid w:val="00FC0B7C"/>
    <w:rsid w:val="00FD0E02"/>
    <w:rsid w:val="00FD552A"/>
    <w:rsid w:val="00FE69C7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637103"/>
    <w:pPr>
      <w:keepNext/>
      <w:jc w:val="center"/>
      <w:outlineLvl w:val="7"/>
    </w:pPr>
    <w:rPr>
      <w:rFonts w:cs="Traditional Arabic"/>
      <w:b/>
      <w:bCs/>
      <w:sz w:val="28"/>
      <w:szCs w:val="3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1E2"/>
  </w:style>
  <w:style w:type="paragraph" w:styleId="Pieddepage">
    <w:name w:val="footer"/>
    <w:basedOn w:val="Normal"/>
    <w:link w:val="PieddepageCar"/>
    <w:uiPriority w:val="99"/>
    <w:semiHidden/>
    <w:unhideWhenUsed/>
    <w:rsid w:val="006C4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1E2"/>
  </w:style>
  <w:style w:type="table" w:styleId="Grilledutableau">
    <w:name w:val="Table Grid"/>
    <w:basedOn w:val="TableauNormal"/>
    <w:uiPriority w:val="59"/>
    <w:rsid w:val="0022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1B3E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637103"/>
    <w:rPr>
      <w:rFonts w:ascii="Times New Roman" w:eastAsia="Times New Roman" w:hAnsi="Times New Roman" w:cs="Traditional Arabic"/>
      <w:b/>
      <w:bCs/>
      <w:sz w:val="28"/>
      <w:szCs w:val="33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71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03"/>
    <w:rPr>
      <w:rFonts w:ascii="Tahoma" w:eastAsia="Times New Roman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437D5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9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locked/>
    <w:rsid w:val="00B95D9F"/>
    <w:rPr>
      <w:rFonts w:ascii="TimesNewRoman,Bold" w:hAnsi="TimesNewRoman,Bold"/>
      <w:b/>
      <w:bCs/>
      <w:snapToGrid w:val="0"/>
      <w:color w:val="FF0000"/>
      <w:sz w:val="36"/>
      <w:szCs w:val="36"/>
      <w:lang w:eastAsia="fr-FR"/>
    </w:rPr>
  </w:style>
  <w:style w:type="paragraph" w:styleId="Titre">
    <w:name w:val="Title"/>
    <w:basedOn w:val="Normal"/>
    <w:link w:val="TitreCar"/>
    <w:qFormat/>
    <w:rsid w:val="00B95D9F"/>
    <w:pPr>
      <w:snapToGrid w:val="0"/>
      <w:jc w:val="center"/>
    </w:pPr>
    <w:rPr>
      <w:rFonts w:ascii="TimesNewRoman,Bold" w:eastAsiaTheme="minorHAnsi" w:hAnsi="TimesNewRoman,Bold" w:cstheme="minorBidi"/>
      <w:b/>
      <w:bCs/>
      <w:snapToGrid w:val="0"/>
      <w:color w:val="FF0000"/>
      <w:sz w:val="36"/>
      <w:szCs w:val="36"/>
    </w:rPr>
  </w:style>
  <w:style w:type="character" w:customStyle="1" w:styleId="TitreCar1">
    <w:name w:val="Titre Car1"/>
    <w:basedOn w:val="Policepardfaut"/>
    <w:link w:val="Titre"/>
    <w:uiPriority w:val="10"/>
    <w:rsid w:val="00B95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unhideWhenUsed/>
    <w:rsid w:val="00C93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F862B-7FBE-4C85-8976-80A1782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</cp:lastModifiedBy>
  <cp:revision>2</cp:revision>
  <cp:lastPrinted>2024-02-01T12:33:00Z</cp:lastPrinted>
  <dcterms:created xsi:type="dcterms:W3CDTF">2024-02-11T10:17:00Z</dcterms:created>
  <dcterms:modified xsi:type="dcterms:W3CDTF">2024-02-11T10:17:00Z</dcterms:modified>
</cp:coreProperties>
</file>